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A3" w:rsidRDefault="00A81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044" w:rsidRPr="00752414" w:rsidRDefault="007C6044" w:rsidP="007C6044">
      <w:pPr>
        <w:spacing w:after="0"/>
        <w:jc w:val="center"/>
      </w:pPr>
      <w:r w:rsidRPr="00752414">
        <w:rPr>
          <w:noProof/>
          <w:sz w:val="28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3.25pt" o:ole="">
            <v:imagedata r:id="rId8" o:title=""/>
          </v:shape>
          <o:OLEObject Type="Embed" ProgID="CorelDraw.Graphic.22" ShapeID="_x0000_i1025" DrawAspect="Content" ObjectID="_1773666885" r:id="rId9"/>
        </w:object>
      </w:r>
    </w:p>
    <w:p w:rsidR="007C6044" w:rsidRPr="00752414" w:rsidRDefault="007C6044" w:rsidP="007C6044">
      <w:pPr>
        <w:spacing w:after="0"/>
        <w:jc w:val="center"/>
        <w:rPr>
          <w:b/>
          <w:sz w:val="32"/>
        </w:rPr>
      </w:pPr>
      <w:r w:rsidRPr="00752414">
        <w:rPr>
          <w:b/>
          <w:sz w:val="32"/>
        </w:rPr>
        <w:t>РЕСПУБЛИКА ДАГЕСТАН</w:t>
      </w:r>
    </w:p>
    <w:p w:rsidR="007C6044" w:rsidRPr="00752414" w:rsidRDefault="007C6044" w:rsidP="007C6044">
      <w:pPr>
        <w:spacing w:after="0"/>
        <w:jc w:val="center"/>
        <w:rPr>
          <w:b/>
          <w:sz w:val="32"/>
        </w:rPr>
      </w:pPr>
      <w:r w:rsidRPr="00752414">
        <w:rPr>
          <w:b/>
          <w:sz w:val="32"/>
        </w:rPr>
        <w:t>АДМИНИСТРАЦИЯ СЕЛЬСКОГО ПОСЕЛЕНИЯ</w:t>
      </w:r>
    </w:p>
    <w:p w:rsidR="007C6044" w:rsidRDefault="007C6044" w:rsidP="007C6044">
      <w:pPr>
        <w:spacing w:after="0"/>
        <w:jc w:val="center"/>
        <w:rPr>
          <w:b/>
          <w:sz w:val="32"/>
        </w:rPr>
      </w:pPr>
      <w:r w:rsidRPr="00752414">
        <w:rPr>
          <w:b/>
          <w:sz w:val="32"/>
        </w:rPr>
        <w:t xml:space="preserve">«СЕЛО </w:t>
      </w:r>
      <w:proofErr w:type="gramStart"/>
      <w:r w:rsidRPr="00752414">
        <w:rPr>
          <w:b/>
          <w:sz w:val="32"/>
          <w:lang w:val="en-US"/>
        </w:rPr>
        <w:t>C</w:t>
      </w:r>
      <w:proofErr w:type="gramEnd"/>
      <w:r w:rsidRPr="00752414">
        <w:rPr>
          <w:b/>
          <w:sz w:val="32"/>
        </w:rPr>
        <w:t>АЛИК»</w:t>
      </w:r>
    </w:p>
    <w:p w:rsidR="007C6044" w:rsidRPr="00752414" w:rsidRDefault="007C6044" w:rsidP="007C6044">
      <w:pPr>
        <w:spacing w:after="0"/>
        <w:jc w:val="center"/>
        <w:rPr>
          <w:b/>
          <w:sz w:val="32"/>
        </w:rPr>
      </w:pPr>
      <w:r w:rsidRPr="00752414">
        <w:rPr>
          <w:b/>
          <w:sz w:val="32"/>
        </w:rPr>
        <w:t>ДЕРБЕНТСКОГО РАЙОНА</w:t>
      </w:r>
    </w:p>
    <w:p w:rsidR="007C6044" w:rsidRPr="00752414" w:rsidRDefault="007C6044" w:rsidP="007C6044">
      <w:pPr>
        <w:spacing w:after="0" w:line="240" w:lineRule="atLeast"/>
        <w:jc w:val="center"/>
        <w:rPr>
          <w:b/>
          <w:szCs w:val="20"/>
        </w:rPr>
      </w:pPr>
      <w:r w:rsidRPr="00752414">
        <w:rPr>
          <w:szCs w:val="20"/>
        </w:rPr>
        <w:t xml:space="preserve">368621, Республика Дагестан, </w:t>
      </w:r>
      <w:r w:rsidRPr="00752414">
        <w:rPr>
          <w:b/>
          <w:szCs w:val="20"/>
        </w:rPr>
        <w:t xml:space="preserve">                                                             </w:t>
      </w:r>
      <w:r>
        <w:rPr>
          <w:b/>
          <w:szCs w:val="20"/>
        </w:rPr>
        <w:t xml:space="preserve">      </w:t>
      </w:r>
      <w:r w:rsidRPr="00752414">
        <w:rPr>
          <w:b/>
          <w:szCs w:val="20"/>
          <w:lang w:val="en-US"/>
        </w:rPr>
        <w:t>e</w:t>
      </w:r>
      <w:r w:rsidRPr="00752414">
        <w:rPr>
          <w:b/>
          <w:szCs w:val="20"/>
        </w:rPr>
        <w:t>-</w:t>
      </w:r>
      <w:r w:rsidRPr="00752414">
        <w:rPr>
          <w:b/>
          <w:szCs w:val="20"/>
          <w:lang w:val="en-US"/>
        </w:rPr>
        <w:t>mail</w:t>
      </w:r>
      <w:r w:rsidRPr="00752414">
        <w:rPr>
          <w:b/>
          <w:szCs w:val="20"/>
        </w:rPr>
        <w:t>:</w:t>
      </w:r>
      <w:proofErr w:type="spellStart"/>
      <w:r w:rsidRPr="00752414">
        <w:rPr>
          <w:b/>
          <w:szCs w:val="20"/>
          <w:lang w:val="en-US"/>
        </w:rPr>
        <w:t>ramazan</w:t>
      </w:r>
      <w:proofErr w:type="spellEnd"/>
      <w:r w:rsidRPr="00752414">
        <w:rPr>
          <w:b/>
          <w:szCs w:val="20"/>
        </w:rPr>
        <w:t>1948@</w:t>
      </w:r>
      <w:proofErr w:type="spellStart"/>
      <w:r w:rsidRPr="00752414">
        <w:rPr>
          <w:b/>
          <w:szCs w:val="20"/>
          <w:lang w:val="en-US"/>
        </w:rPr>
        <w:t>yandex</w:t>
      </w:r>
      <w:proofErr w:type="spellEnd"/>
      <w:r w:rsidRPr="00752414">
        <w:rPr>
          <w:b/>
          <w:szCs w:val="20"/>
        </w:rPr>
        <w:t>.</w:t>
      </w:r>
      <w:proofErr w:type="spellStart"/>
      <w:r w:rsidRPr="00752414">
        <w:rPr>
          <w:b/>
          <w:szCs w:val="20"/>
          <w:lang w:val="en-US"/>
        </w:rPr>
        <w:t>ru</w:t>
      </w:r>
      <w:proofErr w:type="spellEnd"/>
    </w:p>
    <w:p w:rsidR="007C6044" w:rsidRPr="00752414" w:rsidRDefault="007C6044" w:rsidP="007C6044">
      <w:pPr>
        <w:spacing w:after="0" w:line="240" w:lineRule="atLeast"/>
        <w:jc w:val="center"/>
        <w:rPr>
          <w:sz w:val="28"/>
        </w:rPr>
      </w:pPr>
      <w:r w:rsidRPr="00752414">
        <w:rPr>
          <w:szCs w:val="20"/>
        </w:rPr>
        <w:t xml:space="preserve">Дербентский район, село </w:t>
      </w:r>
      <w:proofErr w:type="spellStart"/>
      <w:r w:rsidRPr="00752414">
        <w:rPr>
          <w:szCs w:val="20"/>
        </w:rPr>
        <w:t>Салик</w:t>
      </w:r>
      <w:proofErr w:type="spellEnd"/>
      <w:r w:rsidRPr="00752414">
        <w:rPr>
          <w:szCs w:val="20"/>
        </w:rPr>
        <w:t>. пер. Свободы</w:t>
      </w:r>
      <w:proofErr w:type="gramStart"/>
      <w:r w:rsidRPr="00752414">
        <w:rPr>
          <w:szCs w:val="20"/>
        </w:rPr>
        <w:t xml:space="preserve">  ,</w:t>
      </w:r>
      <w:proofErr w:type="gramEnd"/>
      <w:r w:rsidRPr="00752414">
        <w:rPr>
          <w:szCs w:val="20"/>
        </w:rPr>
        <w:t>д 7</w:t>
      </w:r>
      <w:r w:rsidRPr="00752414">
        <w:rPr>
          <w:b/>
          <w:szCs w:val="20"/>
        </w:rPr>
        <w:t xml:space="preserve">                                    сайт: </w:t>
      </w:r>
      <w:r w:rsidRPr="00752414">
        <w:rPr>
          <w:szCs w:val="20"/>
        </w:rPr>
        <w:t xml:space="preserve"> </w:t>
      </w:r>
      <w:r w:rsidRPr="00752414">
        <w:rPr>
          <w:szCs w:val="20"/>
          <w:lang w:val="en-US"/>
        </w:rPr>
        <w:t>www</w:t>
      </w:r>
      <w:r w:rsidRPr="00752414">
        <w:rPr>
          <w:szCs w:val="20"/>
        </w:rPr>
        <w:t>.</w:t>
      </w:r>
      <w:proofErr w:type="spellStart"/>
      <w:r w:rsidRPr="00752414">
        <w:rPr>
          <w:szCs w:val="20"/>
          <w:lang w:val="en-US"/>
        </w:rPr>
        <w:t>adminsalik</w:t>
      </w:r>
      <w:proofErr w:type="spellEnd"/>
      <w:r w:rsidRPr="00752414">
        <w:rPr>
          <w:szCs w:val="20"/>
        </w:rPr>
        <w:t>.</w:t>
      </w:r>
      <w:proofErr w:type="spellStart"/>
      <w:r w:rsidRPr="00752414">
        <w:rPr>
          <w:szCs w:val="20"/>
          <w:lang w:val="en-US"/>
        </w:rPr>
        <w:t>ru</w:t>
      </w:r>
      <w:proofErr w:type="spellEnd"/>
    </w:p>
    <w:p w:rsidR="007C6044" w:rsidRDefault="007C6044" w:rsidP="007C6044">
      <w:pPr>
        <w:spacing w:after="0" w:line="240" w:lineRule="atLeast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3D916" wp14:editId="4F2BE57A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y0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348ikNoMj3sBSQ5HFTa2BdM1sgFKeaVcMKShKwujXVESHJIcctCzirO&#10;vTm4QE2KB6fRwEHXCqSyYJbbm7JruZG8yl26O2j0Yj7hGq2IM5x/fJ2w8zBNy6XIPXzJSD7tYksq&#10;vo+BDhcOD4oDgl20d9Tbs/BsOpqO4l7cH057cZhlveezSdwbzqLTQfYsm0yy6J2rLoqTsspzJhy7&#10;g7uj+O/c092zvS+P/j4KEzxG9woC2cPbk/bddQ3dW2Mu882VPnQdDO2Tu8vnbszDOcQPfxHjX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UfZctF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819A3" w:rsidRDefault="008D52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A819A3" w:rsidRDefault="008D52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B5916">
        <w:rPr>
          <w:rFonts w:ascii="Times New Roman" w:hAnsi="Times New Roman" w:cs="Times New Roman"/>
          <w:sz w:val="28"/>
          <w:szCs w:val="28"/>
          <w:u w:val="single"/>
          <w:lang w:eastAsia="en-US"/>
        </w:rPr>
        <w:t>28.12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>.2023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№ </w:t>
      </w:r>
      <w:r w:rsidR="004B5916">
        <w:rPr>
          <w:rFonts w:ascii="Times New Roman" w:hAnsi="Times New Roman" w:cs="Times New Roman"/>
          <w:sz w:val="28"/>
          <w:szCs w:val="28"/>
          <w:u w:val="single"/>
          <w:lang w:eastAsia="en-US"/>
        </w:rPr>
        <w:t>27</w:t>
      </w:r>
    </w:p>
    <w:p w:rsidR="00A819A3" w:rsidRDefault="008D5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7C6044">
        <w:rPr>
          <w:rFonts w:ascii="Times New Roman" w:hAnsi="Times New Roman" w:cs="Times New Roman"/>
          <w:sz w:val="28"/>
          <w:szCs w:val="28"/>
          <w:lang w:eastAsia="en-US"/>
        </w:rPr>
        <w:t>Салик</w:t>
      </w:r>
      <w:proofErr w:type="spellEnd"/>
    </w:p>
    <w:p w:rsidR="00A819A3" w:rsidRDefault="00A819A3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en-US"/>
        </w:rPr>
      </w:pPr>
    </w:p>
    <w:p w:rsidR="00A819A3" w:rsidRDefault="008D524B">
      <w:pPr>
        <w:widowControl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r w:rsidR="007C6044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«село </w:t>
      </w:r>
      <w:proofErr w:type="spellStart"/>
      <w:r w:rsidR="007C6044">
        <w:rPr>
          <w:rFonts w:ascii="Times New Roman" w:eastAsia="Times New Roman" w:hAnsi="Times New Roman" w:cs="Arial"/>
          <w:b/>
          <w:bCs/>
          <w:sz w:val="28"/>
          <w:szCs w:val="28"/>
        </w:rPr>
        <w:t>Салик</w:t>
      </w:r>
      <w:proofErr w:type="spellEnd"/>
      <w:r w:rsidR="007C6044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» Дербентского района </w:t>
      </w:r>
    </w:p>
    <w:p w:rsidR="00A819A3" w:rsidRDefault="00A819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9A3" w:rsidRDefault="00A819A3">
      <w:pPr>
        <w:pStyle w:val="afe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044" w:rsidRDefault="008D52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 марта 2007 года № 25-ФЗ «О муниципальной службе в Российской Федерации», Федеральным законом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25 декабря 2008 года №273-ФЗ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Указом Президента Российской Федерации от 1 июля 2010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 сельского поселения </w:t>
      </w:r>
      <w:r w:rsidR="007C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«село </w:t>
      </w:r>
      <w:proofErr w:type="spellStart"/>
      <w:r w:rsidR="007C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7C60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Дербентского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айона, </w:t>
      </w:r>
    </w:p>
    <w:p w:rsidR="00A819A3" w:rsidRDefault="008D52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819A3" w:rsidRDefault="008D524B">
      <w:pPr>
        <w:pStyle w:val="afe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 Утвердить Положение о комиссии </w:t>
      </w:r>
      <w:r>
        <w:rPr>
          <w:rFonts w:ascii="Times New Roman" w:hAnsi="Times New Roman" w:cs="Arial"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в администрации сельского поселения</w:t>
      </w:r>
      <w:r w:rsidR="007C6044">
        <w:rPr>
          <w:rFonts w:ascii="Times New Roman" w:hAnsi="Times New Roman" w:cs="Arial"/>
          <w:bCs/>
          <w:sz w:val="28"/>
          <w:szCs w:val="28"/>
        </w:rPr>
        <w:t xml:space="preserve"> «село </w:t>
      </w:r>
      <w:proofErr w:type="spellStart"/>
      <w:r w:rsidR="007C6044">
        <w:rPr>
          <w:rFonts w:ascii="Times New Roman" w:hAnsi="Times New Roman" w:cs="Arial"/>
          <w:bCs/>
          <w:sz w:val="28"/>
          <w:szCs w:val="28"/>
        </w:rPr>
        <w:t>Салик</w:t>
      </w:r>
      <w:proofErr w:type="spellEnd"/>
      <w:r w:rsidR="007C6044">
        <w:rPr>
          <w:rFonts w:ascii="Times New Roman" w:hAnsi="Times New Roman" w:cs="Arial"/>
          <w:bCs/>
          <w:sz w:val="28"/>
          <w:szCs w:val="28"/>
        </w:rPr>
        <w:t xml:space="preserve">» Дербентского </w:t>
      </w:r>
      <w:r>
        <w:rPr>
          <w:rFonts w:ascii="Times New Roman" w:hAnsi="Times New Roman" w:cs="Arial"/>
          <w:bCs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:rsidR="00A819A3" w:rsidRDefault="008D524B" w:rsidP="007C6044">
      <w:pPr>
        <w:pStyle w:val="afe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3. Специалисту по общим</w:t>
      </w:r>
      <w:r w:rsidR="007C60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вопросам</w:t>
      </w:r>
      <w:r w:rsidR="007C60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044">
        <w:rPr>
          <w:rFonts w:ascii="Times New Roman" w:hAnsi="Times New Roman" w:cs="Times New Roman"/>
          <w:sz w:val="28"/>
          <w:szCs w:val="28"/>
          <w:lang w:eastAsia="ru-RU"/>
        </w:rPr>
        <w:t xml:space="preserve">(зам. главы)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</w:t>
      </w:r>
      <w:r w:rsidR="007C6044">
        <w:rPr>
          <w:rFonts w:ascii="Times New Roman" w:hAnsi="Times New Roman" w:cs="Times New Roman"/>
          <w:sz w:val="28"/>
          <w:szCs w:val="28"/>
          <w:lang w:eastAsia="ru-RU"/>
        </w:rPr>
        <w:t xml:space="preserve"> «село </w:t>
      </w:r>
      <w:proofErr w:type="spellStart"/>
      <w:r w:rsidR="007C6044">
        <w:rPr>
          <w:rFonts w:ascii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7C6044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044">
        <w:rPr>
          <w:rFonts w:ascii="Times New Roman" w:hAnsi="Times New Roman" w:cs="Times New Roman"/>
          <w:sz w:val="28"/>
          <w:szCs w:val="28"/>
          <w:lang w:eastAsia="ru-RU"/>
        </w:rPr>
        <w:t xml:space="preserve">(Магомедовой Ш.З.)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сельского поселения </w:t>
      </w:r>
      <w:r w:rsidR="007C6044">
        <w:rPr>
          <w:rFonts w:ascii="Times New Roman" w:hAnsi="Times New Roman" w:cs="Times New Roman"/>
          <w:sz w:val="28"/>
          <w:szCs w:val="28"/>
          <w:lang w:eastAsia="ru-RU"/>
        </w:rPr>
        <w:t xml:space="preserve">«село </w:t>
      </w:r>
      <w:proofErr w:type="spellStart"/>
      <w:r w:rsidR="007C6044">
        <w:rPr>
          <w:rFonts w:ascii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7C6044">
        <w:rPr>
          <w:rFonts w:ascii="Times New Roman" w:hAnsi="Times New Roman" w:cs="Times New Roman"/>
          <w:sz w:val="28"/>
          <w:szCs w:val="28"/>
          <w:lang w:eastAsia="ru-RU"/>
        </w:rPr>
        <w:t xml:space="preserve">» Дербентского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района.</w:t>
      </w:r>
    </w:p>
    <w:p w:rsidR="00A819A3" w:rsidRDefault="008D524B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A819A3" w:rsidRDefault="008D524B">
      <w:pPr>
        <w:shd w:val="clear" w:color="auto" w:fill="FFFFFF"/>
        <w:tabs>
          <w:tab w:val="left" w:pos="1134"/>
        </w:tabs>
        <w:spacing w:after="0" w:line="322" w:lineRule="exact"/>
        <w:ind w:left="5" w:right="29" w:firstLine="70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обнародования.</w:t>
      </w:r>
    </w:p>
    <w:p w:rsidR="00A819A3" w:rsidRDefault="00A819A3">
      <w:pPr>
        <w:tabs>
          <w:tab w:val="left" w:pos="0"/>
          <w:tab w:val="left" w:pos="900"/>
          <w:tab w:val="left" w:pos="108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19A3" w:rsidRPr="007C6044" w:rsidRDefault="007C6044">
      <w:pPr>
        <w:tabs>
          <w:tab w:val="left" w:pos="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Мо с/п. «село </w:t>
      </w:r>
      <w:proofErr w:type="spellStart"/>
      <w:r w:rsidRPr="007C6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Салик</w:t>
      </w:r>
      <w:proofErr w:type="spellEnd"/>
      <w:r w:rsidRPr="007C6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                                     Э.К. Алиев</w:t>
      </w:r>
    </w:p>
    <w:p w:rsidR="00A819A3" w:rsidRDefault="00A819A3">
      <w:pPr>
        <w:tabs>
          <w:tab w:val="left" w:pos="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19A3" w:rsidRDefault="008D524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A819A3" w:rsidRDefault="008D524B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A819A3" w:rsidRDefault="008D524B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A819A3" w:rsidRDefault="008D524B">
      <w:pPr>
        <w:widowControl w:val="0"/>
        <w:spacing w:after="0" w:line="240" w:lineRule="auto"/>
        <w:ind w:left="5103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7C6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«село </w:t>
      </w:r>
      <w:proofErr w:type="spellStart"/>
      <w:r w:rsidR="007C6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Салик</w:t>
      </w:r>
      <w:proofErr w:type="spellEnd"/>
      <w:r w:rsidR="007C6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:rsidR="00A819A3" w:rsidRDefault="007C6044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Дербентского </w:t>
      </w:r>
      <w:r w:rsidR="008D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</w:t>
      </w:r>
    </w:p>
    <w:p w:rsidR="00A819A3" w:rsidRDefault="008D524B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4B591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28.12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.2023</w:t>
      </w:r>
      <w:r w:rsidR="004B59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27</w:t>
      </w:r>
    </w:p>
    <w:p w:rsidR="00A819A3" w:rsidRDefault="00A81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A819A3" w:rsidRDefault="00A819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9A3" w:rsidRDefault="008D52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A819A3" w:rsidRDefault="008D524B">
      <w:pPr>
        <w:spacing w:after="0" w:line="100" w:lineRule="atLeast"/>
        <w:ind w:firstLine="709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о комиссии по соблюдению требований </w:t>
      </w:r>
      <w:proofErr w:type="gramStart"/>
      <w:r>
        <w:rPr>
          <w:rFonts w:ascii="Times New Roman" w:eastAsia="Times New Roman" w:hAnsi="Times New Roman" w:cs="Arial"/>
          <w:b/>
          <w:bCs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служебному </w:t>
      </w:r>
    </w:p>
    <w:p w:rsidR="00A819A3" w:rsidRDefault="008D524B">
      <w:pPr>
        <w:spacing w:after="0" w:line="100" w:lineRule="atLeast"/>
        <w:ind w:firstLine="709"/>
        <w:jc w:val="center"/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поведению муниципальных служащих и урегулированию конфликта интересов в администрации сельского </w:t>
      </w:r>
    </w:p>
    <w:p w:rsidR="00A819A3" w:rsidRDefault="008D524B">
      <w:pPr>
        <w:spacing w:after="0" w:line="100" w:lineRule="atLeast"/>
        <w:ind w:firstLine="709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поселения </w:t>
      </w:r>
      <w:r w:rsidR="007C6044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«село </w:t>
      </w:r>
      <w:proofErr w:type="spellStart"/>
      <w:r w:rsidR="007C6044">
        <w:rPr>
          <w:rFonts w:ascii="Times New Roman" w:eastAsia="Times New Roman" w:hAnsi="Times New Roman" w:cs="Arial"/>
          <w:b/>
          <w:bCs/>
          <w:sz w:val="28"/>
          <w:szCs w:val="28"/>
        </w:rPr>
        <w:t>Салик</w:t>
      </w:r>
      <w:proofErr w:type="spellEnd"/>
      <w:r w:rsidR="007C6044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» Дербентского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района</w:t>
      </w:r>
    </w:p>
    <w:p w:rsidR="00A819A3" w:rsidRDefault="00A819A3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9A3" w:rsidRDefault="008D524B">
      <w:pPr>
        <w:tabs>
          <w:tab w:val="left" w:pos="993"/>
        </w:tabs>
        <w:spacing w:after="0" w:line="100" w:lineRule="atLeast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>
        <w:rPr>
          <w:rFonts w:ascii="Times New Roman" w:eastAsia="Times New Roman" w:hAnsi="Times New Roman" w:cs="Arial"/>
          <w:bCs/>
          <w:sz w:val="28"/>
          <w:szCs w:val="28"/>
        </w:rPr>
        <w:t xml:space="preserve">и урегулированию конфликта интересов в администрации  сельского поселения </w:t>
      </w:r>
      <w:r w:rsidR="007C6044">
        <w:rPr>
          <w:rFonts w:ascii="Times New Roman" w:eastAsia="Times New Roman" w:hAnsi="Times New Roman" w:cs="Arial"/>
          <w:bCs/>
          <w:sz w:val="28"/>
          <w:szCs w:val="28"/>
        </w:rPr>
        <w:t xml:space="preserve">«село </w:t>
      </w:r>
      <w:proofErr w:type="spellStart"/>
      <w:r w:rsidR="007C6044">
        <w:rPr>
          <w:rFonts w:ascii="Times New Roman" w:eastAsia="Times New Roman" w:hAnsi="Times New Roman" w:cs="Arial"/>
          <w:bCs/>
          <w:sz w:val="28"/>
          <w:szCs w:val="28"/>
        </w:rPr>
        <w:t>Салик</w:t>
      </w:r>
      <w:proofErr w:type="spellEnd"/>
      <w:r w:rsidR="007C6044">
        <w:rPr>
          <w:rFonts w:ascii="Times New Roman" w:eastAsia="Times New Roman" w:hAnsi="Times New Roman" w:cs="Arial"/>
          <w:bCs/>
          <w:sz w:val="28"/>
          <w:szCs w:val="28"/>
        </w:rPr>
        <w:t xml:space="preserve">»  Дербентского </w:t>
      </w:r>
      <w:r>
        <w:rPr>
          <w:rFonts w:ascii="Times New Roman" w:eastAsia="Times New Roman" w:hAnsi="Times New Roman" w:cs="Arial"/>
          <w:bC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Symbol" w:eastAsia="Symbol" w:hAnsi="Symbol" w:cs="Symbol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комиссия), образуемой в администрации сельского поселения</w:t>
      </w:r>
      <w:r w:rsidR="007C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«село </w:t>
      </w:r>
      <w:proofErr w:type="spellStart"/>
      <w:r w:rsidR="007C6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7C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(далее </w:t>
      </w:r>
      <w:r>
        <w:rPr>
          <w:rFonts w:ascii="Symbol" w:eastAsia="Symbol" w:hAnsi="Symbol" w:cs="Symbol"/>
          <w:sz w:val="28"/>
          <w:szCs w:val="28"/>
          <w:lang w:eastAsia="ru-RU"/>
        </w:rPr>
        <w:t>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администрация) в соответствии с Федеральным законом от 25 декабря 2008 года № 273-ФЗ «О противодействии коррупции», Федеральным законом от 2 марта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 года № 25-ФЗ «О муниципальной службе в Российской Федерации», Указом Президента РФ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</w:t>
      </w:r>
      <w:r w:rsidR="00FA3A5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, настоящим Положением, а также муниципальными правовыми актами.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администрации:</w:t>
      </w:r>
    </w:p>
    <w:p w:rsidR="00A819A3" w:rsidRDefault="008D524B">
      <w:pPr>
        <w:spacing w:after="0" w:line="100" w:lineRule="atLeast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а) в обеспечении соблюдения муниципальными служащими администрации  сельского поселения</w:t>
      </w:r>
      <w:r w:rsidR="00FA3A5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FA3A57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FA3A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A57">
        <w:rPr>
          <w:rFonts w:ascii="Times New Roman" w:hAnsi="Times New Roman" w:cs="Times New Roman"/>
          <w:sz w:val="28"/>
          <w:szCs w:val="28"/>
        </w:rPr>
        <w:t xml:space="preserve"> Дербентского </w:t>
      </w:r>
      <w:r>
        <w:rPr>
          <w:rFonts w:ascii="Times New Roman" w:hAnsi="Times New Roman" w:cs="Times New Roman"/>
          <w:sz w:val="28"/>
          <w:szCs w:val="28"/>
        </w:rPr>
        <w:t>района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№273-ФЗ "О противодействии коррупции", другими федеральными и краевыми законами (далее - требования к служебному поведению и (или) требования об урегулировании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конфликта интересов);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должности муниципальной службы в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FA3A57">
        <w:rPr>
          <w:rFonts w:ascii="Times New Roman" w:hAnsi="Times New Roman" w:cs="Times New Roman"/>
          <w:color w:val="000000"/>
          <w:sz w:val="28"/>
          <w:szCs w:val="28"/>
        </w:rPr>
        <w:t xml:space="preserve">«село </w:t>
      </w:r>
      <w:proofErr w:type="spellStart"/>
      <w:r w:rsidR="00FA3A57">
        <w:rPr>
          <w:rFonts w:ascii="Times New Roman" w:hAnsi="Times New Roman" w:cs="Times New Roman"/>
          <w:color w:val="000000"/>
          <w:sz w:val="28"/>
          <w:szCs w:val="28"/>
        </w:rPr>
        <w:t>Салик</w:t>
      </w:r>
      <w:proofErr w:type="spellEnd"/>
      <w:r w:rsidR="00FA3A57">
        <w:rPr>
          <w:rFonts w:ascii="Times New Roman" w:hAnsi="Times New Roman" w:cs="Times New Roman"/>
          <w:color w:val="000000"/>
          <w:sz w:val="28"/>
          <w:szCs w:val="28"/>
        </w:rPr>
        <w:t xml:space="preserve">» Дербентского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Порядок формирования и деятельности комиссии, а также ее состав определяются главой администрации в соответствии с настоящим Положением. 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Комиссия образуется нормативным правовым актом администрации. Указанным актом утверждаются состав комиссии и порядок ее работы.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состав комиссии входят председатель комиссии, его заместитель, назначаемый главой администрации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819A3" w:rsidRDefault="008D524B">
      <w:pPr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В состав комиссии входят: заместитель главы администрации (председатель комиссии), должностное лицо, исполняющее кадровую работу администрации, ответственное за работу по профилактике коррупционных и иных правонарушений (секретарь комиссии), должностное лицо, исполняющее юридическую (правовую) работу администрации и муниципальные служащие других подразделений администрации, определяемые главой администрации.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Глава поселения может принять решение о включении в состав комиссии: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представителя общественного совета, образованного при администрации;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ветеранов, созданной при администрации;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представителя профсоюзной организации, действующей в установленном порядке в администрации.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Лица, указанные в пункте 9 настоящего Положения, включаются в состав комиссии в установленном порядке по согласованию с общественным советом, образованным при администрации, с общественной организацией ветеранов, созданной при администрации, с профсоюзной организацией, действующей в установленном порядке в администрации, на основании запроса главы администрации. Согласование осуществляется в 10-дневный срок со дня получения запроса.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заседаниях комиссии с правом совещательного голоса участвуют: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администраций, органов местного самоуправления; представители заинтересованных организаций;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Основаниями для проведения заседания комиссии являются: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главой администрации материалов проверки, свидетельствующих: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представлении муниципальным служащим недостоверных или неполных сведений;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должностному лицу, исполняющему кадровую работу администрации,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обращение гражданина, замещавшего в администрации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A819A3" w:rsidRDefault="00A819A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и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детей;</w:t>
      </w:r>
    </w:p>
    <w:p w:rsidR="00A819A3" w:rsidRDefault="008D524B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муниципального служащего о невозможности выполнить требования Федерального </w:t>
      </w:r>
      <w:hyperlink r:id="rId10" w:tooltip="consultantplus://offline/ref=6C0833C8E69987F35523F1C622BE7D7E0E028978D42AF8AD4482C3988336l4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819A3" w:rsidRDefault="008D52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819A3" w:rsidRDefault="008D52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коммерческой или некоммерческой организации о заключении с гражданином, замещающим должность в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A819A3" w:rsidRDefault="008D524B">
      <w:pPr>
        <w:spacing w:after="0" w:line="100" w:lineRule="atLeast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1" w:tooltip="consultantplus://offline/ref=E8F57A6B6ABBE672EAD1501063B328945351F108D98465FB68F44FA27763C5A37CAA6A29B31BE667p6X6G" w:history="1">
        <w:r>
          <w:rPr>
            <w:rStyle w:val="afa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расходов лиц, замещающих государственные должности, и иных лиц их доходам");</w:t>
      </w:r>
      <w:proofErr w:type="gramEnd"/>
    </w:p>
    <w:p w:rsidR="00A819A3" w:rsidRDefault="008D524B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12" w:tooltip="consultantplus://offline/ref=EDE6B2EA8723876A6BF81303F316E4022CDC4085FBF2430A588D9E5910919192679230F1nBsB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 и </w:t>
      </w:r>
      <w:hyperlink r:id="rId13" w:tooltip="consultantplus://offline/ref=EDE6B2EA8723876A6BF81303F316E4022CDD4885FBF2430A588D9E5910919192679230F3BF11nEs9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муниципальный  орган уведомление коммерческой или некоммерческой организации о заключении с гражданином, замещавшим должность муниципальной 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Обращение, указанное в </w:t>
      </w:r>
      <w:hyperlink r:id="rId14" w:tooltip="consultantplus://offline/ref=996B9B1CA1B1A9ACCEF4C459F54A65FB420C9420A1C527AAE672841A28EF3990BB98B9BC61CE3128aEw5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подается гражданином, замещавшим должность муниципальной службы должностному лицу, исполняющему кадровую работу администрации, ответственному за работу по профилактике коррупционных и иных правонарушений.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лицом, исполняющим кадровую работу администрации, ответственным за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tooltip="consultantplus://offline/ref=996B9B1CA1B1A9ACCEF4C459F54A65FB420D9D2FA1C527AAE672841A28EF3990BB98B9BFa6w9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 Обращение, указанное в </w:t>
      </w:r>
      <w:hyperlink r:id="rId16" w:tooltip="consultantplus://offline/ref=950B34B96AE01D423E304DCF85997F3EDC72EB750E67ABFE58014F7C05D23973E31DE192BB17CE6Dl55A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указанное в </w:t>
      </w:r>
      <w:hyperlink r:id="rId17" w:tooltip="consultantplus://offline/ref=9AFFE31AF25ECC0C4D7CA3AE73C5C7537B0C8D2FE0E49EA72FDF71E0DA5EAEB4D52FEEwD6D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"д"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должностным лицом, исполняющим кадровую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работу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8" w:tooltip="consultantplus://offline/ref=9AFFE31AF25ECC0C4D7CA3AE73C5C7537B0D8420E0E49EA72FDF71E0DA5EAEB4D52FEEDEwE66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17.4. Уведомление, указанное в </w:t>
      </w:r>
      <w:hyperlink r:id="rId19" w:tooltip="consultantplus://offline/ref=9AFFE31AF25ECC0C4D7CA3AE73C5C7537B0C8D2FE0E49EA72FDF71E0DA5EAEB4D52FEEDDEE1A4DF4w06D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должностным лицом, исполняющим кадровую работу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A819A3" w:rsidRDefault="008D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0" w:tooltip="consultantplus://offline/ref=9AFFE31AF25ECC0C4D7CA3AE73C5C7537B0C8D2FE0E49EA72FDF71E0DA5EAEB4D52FEEDDEE1A4CF9w06B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r:id="rId21" w:tooltip="consultantplus://offline/ref=9AFFE31AF25ECC0C4D7CA3AE73C5C7537B0C8D2FE0E49EA72FDF71E0DA5EAEB4D52FEEDDEE1A4DF4w06D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"б"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2" w:tooltip="consultantplus://offline/ref=9AFFE31AF25ECC0C4D7CA3AE73C5C7537B0C8D2FE0E49EA72FDF71E0DA5EAEB4D52FEEDDEE1A4DF5w068H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"д"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должностное лицо, исполняющее кадровую работу администрации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может направлять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819A3" w:rsidRDefault="008D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17.6 Мотивированные заключения должны содержать информацию, изложенную в обращениях или уведомлениях, информацию, полученную от государственных органов, органов местного самоуправления и заинтересованных организаций на основании запросов; мотивированный вывод по результатам предварительного рассмотрения обращений и уведомлений, а также рекомендации для принятия комиссией решения.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A819A3" w:rsidRDefault="008D524B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3" w:tooltip="consultantplus://offline/ref=6C6B0F9CDBD5C148250241AC4C91A3937A2D91A846CC1DD2B03CEE9EFB081E2308AE235BFE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18.1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4" w:tooltip="consultantplus://offline/ref=6C6B0F9CDBD5C148250241AC4C91A3937A2D91A846CC1DD2B03CEE9EFB081E2308AE235BFF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18.2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исполняющему кадровую работу администрации, ответственному за работу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профилактике коррупционных и иных правонарушений, и с результатами ее проверки;</w:t>
      </w:r>
      <w:proofErr w:type="gramEnd"/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18.1. Заседание комиссии по рассмотрению заявлений, указанных в </w:t>
      </w:r>
      <w:hyperlink r:id="rId25" w:tooltip="consultantplus://offline/ref=3C907ACC3E8FEC33579EDBF1D82F6C3623547EF3AC7306C80D0979DF49CA6275E8C5C6E5F081CEF5fAG5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6" w:tooltip="consultantplus://offline/ref=3C907ACC3E8FEC33579EDBF1D82F6C3623547EF3AC7306C80D0979DF49CA6275E8C5C6E5F081CFF9fAG6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четвертом подпункта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 Уведомление, указанное в </w:t>
      </w:r>
      <w:hyperlink r:id="rId27" w:tooltip="consultantplus://offline/ref=3C907ACC3E8FEC33579EDBF1D82F6C3623547EF3AC7306C80D0979DF49CA6275E8C5C6fEG5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"д"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A819A3" w:rsidRDefault="008D524B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8" w:tooltip="consultantplus://offline/ref=851A5F253EA6FB0EA158ABA8A8D17F72FBA82F25110F5D6C472E27C9EDFA992ACBC4013DF5F05130X8IF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A819A3" w:rsidRDefault="008D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 Заседания комиссии могут проводиться в отсутствие муниципального служащего или гражданина в случае: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r:id="rId29" w:tooltip="consultantplus://offline/ref=4439A4CCDA26DC43185F973F59D7126386B1DE589538D14B5A8DCEAA2F6C4DFC0C5A1752E59A9E776CJ9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819A3" w:rsidRDefault="008D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819A3" w:rsidRDefault="008D52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сведения, представленные муниципальным служащим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достоверными и полными;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установить,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сведения, представленные муниципальным служащим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A819A3" w:rsidRDefault="008D52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A819A3" w:rsidRDefault="008D524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30" w:tooltip="consultantplus://offline/ref=E8F57A6B6ABBE672EAD1501063B328945351F108D98465FB68F44FA27763C5A37CAA6A29B31BE667p6X6G" w:history="1">
        <w:r>
          <w:rPr>
            <w:rStyle w:val="afa"/>
            <w:rFonts w:ascii="Times New Roman" w:hAnsi="Times New Roman" w:cs="Times New Roman"/>
            <w:sz w:val="28"/>
            <w:szCs w:val="28"/>
          </w:rPr>
          <w:t>частью 1 статьи</w:t>
        </w:r>
        <w:r>
          <w:rPr>
            <w:rStyle w:val="afa"/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>
          <w:rPr>
            <w:rStyle w:val="afa"/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819A3" w:rsidRDefault="008D524B">
      <w:pPr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31" w:tooltip="consultantplus://offline/ref=E8F57A6B6ABBE672EAD1501063B328945351F108D98465FB68F44FA27763C5A37CAA6A29B31BE667p6X6G" w:history="1">
        <w:r>
          <w:rPr>
            <w:rStyle w:val="afa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25.2. По итогам рассмотрения вопроса, указанного в </w:t>
      </w:r>
      <w:hyperlink r:id="rId32" w:tooltip="consultantplus://offline/ref=237EF5D550EDBBCA34798995005898C8A0A861274D7F45888ACFFB8AD63AA56CB167EDE18EDCBEFDBEUF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подпункта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33" w:tooltip="consultantplus://offline/ref=237EF5D550EDBBCA34798995005898C8A0A9682B467845888ACFFB8AD6B3UA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34" w:tooltip="consultantplus://offline/ref=237EF5D550EDBBCA34798995005898C8A0A9682B467845888ACFFB8AD6B3UA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администрации применить к  муниципальному служащему конкретную меру ответственности.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25.3. По итогам рассмотрения вопроса, указанного в </w:t>
      </w:r>
      <w:hyperlink r:id="rId35" w:tooltip="consultantplus://offline/ref=237EF5D550EDBBCA34798995005898C8A0A861274D7F45888ACFFB8AD63AA56CB167EDE18EDCBEFCBEU9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A819A3" w:rsidRDefault="008D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819A3" w:rsidRDefault="008D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A819A3" w:rsidRDefault="008D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A819A3" w:rsidRDefault="008D524B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вопросов, указанных в </w:t>
      </w:r>
      <w:hyperlink r:id="rId36" w:tooltip="consultantplus://offline/ref=B5CBE96C9EE4C4A8B0C0E8272425ADA06096627F60205291089A208E87709D2AC60036D218F9EECCZBZD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"а"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7" w:tooltip="consultantplus://offline/ref=B5CBE96C9EE4C4A8B0C0E8272425ADA06096627F60205291089A208E87709D2AC60036D218F9EECCZBZ8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"б"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8" w:tooltip="consultantplus://offline/ref=B5CBE96C9EE4C4A8B0C0E8272425ADA06096627F60205291089A208E87709D2AC60036D218F9EFC7ZBZ4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"г"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9" w:tooltip="consultantplus://offline/ref=B5CBE96C9EE4C4A8B0C0E8272425ADA06096627F60205291089A208E87709D2AC60036D218F9EFC0ZBZA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"д"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40" w:tooltip="consultantplus://offline/ref=B5CBE96C9EE4C4A8B0C0E8272425ADA06096627F60205291089A208E87709D2AC60036D218F9EECDZBZA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41" w:tooltip="consultantplus://offline/ref=B5CBE96C9EE4C4A8B0C0E8272425ADA06096627F60205291089A208E87709D2AC60036D218F9EFC4ZBZ9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25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2" w:tooltip="consultantplus://offline/ref=B5CBE96C9EE4C4A8B0C0E8272425ADA06096627F60205291089A208E87709D2AC60036D218F9EFC7ZBZ5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25.1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43" w:tooltip="consultantplus://offline/ref=B5CBE96C9EE4C4A8B0C0E8272425ADA06096627F60205291089A208E87709D2AC60036D218F9EFC2ZBZ8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25.3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4" w:tooltip="consultantplus://offline/ref=B5CBE96C9EE4C4A8B0C0E8272425ADA06096627F60205291089A208E87709D2AC60036D218F9EFC1ZBZE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26.1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26.1. По итогам рассмотрения вопроса, указанного в </w:t>
      </w:r>
      <w:hyperlink r:id="rId45" w:tooltip="consultantplus://offline/ref=6B0CF4C9E96073C27B28F8FD2F61F314916253B1DC88B1BD621ACE13E006E133F1A8D3eEaA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"д"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A819A3" w:rsidRDefault="008D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6" w:tooltip="consultantplus://offline/ref=6B0CF4C9E96073C27B28F8FD2F61F31491635ABEDC88B1BD621ACE13E006E133F1A8D3E9eBa0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настоящего Положения, для главы администрации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В протоколе заседания комиссии указываются: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819A3" w:rsidRDefault="008D52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 Копии протокола заседания комиссии в 7-дневный срок со дня заседания направляются главе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A819A3" w:rsidRDefault="008D524B">
      <w:pPr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34. Глава администрации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819A3" w:rsidRDefault="008D52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рассматривался вопрос, указанный в </w:t>
      </w:r>
      <w:hyperlink r:id="rId47" w:tooltip="consultantplus://offline/ref=EE0BB2294ADC1E47F900A4790C37CB78C9DF8B1A6FB0446FA22C75E5CF82AB091E2410CC47703741n6l6I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819A3" w:rsidRDefault="008D524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исполняющим кадровую работу администрации, ответственным за работу по профилактике коррупционных и иных правонарушений.</w:t>
      </w:r>
      <w:proofErr w:type="gramEnd"/>
    </w:p>
    <w:p w:rsidR="00A819A3" w:rsidRDefault="00A819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19A3" w:rsidRDefault="00A819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19A3" w:rsidRDefault="00A819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19A3" w:rsidRPr="00C87C0F" w:rsidRDefault="00C87C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C0F">
        <w:rPr>
          <w:rFonts w:ascii="Times New Roman" w:hAnsi="Times New Roman" w:cs="Times New Roman"/>
          <w:b/>
          <w:sz w:val="28"/>
          <w:szCs w:val="28"/>
        </w:rPr>
        <w:t xml:space="preserve">Глава Мо с/п. «село </w:t>
      </w:r>
      <w:proofErr w:type="spellStart"/>
      <w:r w:rsidRPr="00C87C0F">
        <w:rPr>
          <w:rFonts w:ascii="Times New Roman" w:hAnsi="Times New Roman" w:cs="Times New Roman"/>
          <w:b/>
          <w:sz w:val="28"/>
          <w:szCs w:val="28"/>
        </w:rPr>
        <w:t>Салик</w:t>
      </w:r>
      <w:proofErr w:type="spellEnd"/>
      <w:r w:rsidRPr="00C87C0F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Э.К. Алиев </w:t>
      </w:r>
      <w:r w:rsidR="008D524B" w:rsidRPr="00C87C0F">
        <w:rPr>
          <w:b/>
        </w:rPr>
        <w:br w:type="page" w:clear="all"/>
      </w:r>
    </w:p>
    <w:p w:rsidR="00A819A3" w:rsidRDefault="008D52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A819A3" w:rsidRDefault="008D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сельского поселения</w:t>
      </w:r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«село </w:t>
      </w:r>
      <w:proofErr w:type="spellStart"/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819A3" w:rsidRDefault="00C87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</w:t>
      </w:r>
      <w:r w:rsidR="008D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A819A3" w:rsidRDefault="008D524B">
      <w:pPr>
        <w:spacing w:after="0" w:line="240" w:lineRule="auto"/>
        <w:ind w:left="1134" w:right="-1" w:hanging="1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B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28.12.2023 № 27</w:t>
      </w:r>
    </w:p>
    <w:p w:rsidR="00A819A3" w:rsidRDefault="008D524B">
      <w:pPr>
        <w:widowControl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r w:rsidR="00C87C0F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«село </w:t>
      </w:r>
      <w:proofErr w:type="spellStart"/>
      <w:r w:rsidR="00C87C0F">
        <w:rPr>
          <w:rFonts w:ascii="Times New Roman" w:eastAsia="Times New Roman" w:hAnsi="Times New Roman" w:cs="Arial"/>
          <w:b/>
          <w:bCs/>
          <w:sz w:val="28"/>
          <w:szCs w:val="28"/>
        </w:rPr>
        <w:t>Салик</w:t>
      </w:r>
      <w:proofErr w:type="spellEnd"/>
      <w:r w:rsidR="00C87C0F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» Дербентского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819A3" w:rsidRDefault="00A819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общим вопросам </w:t>
      </w:r>
    </w:p>
    <w:p w:rsidR="00A819A3" w:rsidRDefault="0077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(зам. главы)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524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«село </w:t>
      </w:r>
      <w:proofErr w:type="spellStart"/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19A3" w:rsidRDefault="00C87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</w:t>
      </w:r>
      <w:r w:rsidR="008D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Ш.З. Магомедова</w:t>
      </w:r>
    </w:p>
    <w:p w:rsidR="00A819A3" w:rsidRDefault="00A81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A819A3" w:rsidRDefault="00A81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9A3" w:rsidRDefault="00A81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</w:t>
      </w: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экономическим вопросам</w:t>
      </w:r>
    </w:p>
    <w:p w:rsidR="00A819A3" w:rsidRDefault="0077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бухгалтер)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«село </w:t>
      </w:r>
      <w:proofErr w:type="spellStart"/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19A3" w:rsidRDefault="00C87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</w:t>
      </w:r>
      <w:r w:rsidR="008D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Халилов </w:t>
      </w:r>
    </w:p>
    <w:p w:rsidR="00A819A3" w:rsidRDefault="00A81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9A3" w:rsidRDefault="00A81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9A3" w:rsidRDefault="0077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7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налогосбору</w:t>
      </w:r>
      <w:proofErr w:type="spellEnd"/>
    </w:p>
    <w:p w:rsidR="007778E4" w:rsidRDefault="0077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(счетово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9A3" w:rsidRDefault="008D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«село </w:t>
      </w:r>
      <w:proofErr w:type="spellStart"/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C87C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19A3" w:rsidRDefault="0077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</w:t>
      </w:r>
      <w:r w:rsidR="008D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М.Ш.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Гусунбекова</w:t>
      </w:r>
      <w:proofErr w:type="spellEnd"/>
    </w:p>
    <w:p w:rsidR="00A819A3" w:rsidRDefault="00A819A3">
      <w:pPr>
        <w:tabs>
          <w:tab w:val="left" w:pos="4152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19A3" w:rsidRDefault="00A81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819A3" w:rsidRDefault="00A81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19A3" w:rsidSect="007C6044">
      <w:headerReference w:type="default" r:id="rId48"/>
      <w:pgSz w:w="11906" w:h="16838"/>
      <w:pgMar w:top="426" w:right="567" w:bottom="568" w:left="1701" w:header="72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99" w:rsidRDefault="00512299">
      <w:pPr>
        <w:spacing w:after="0" w:line="240" w:lineRule="auto"/>
      </w:pPr>
      <w:r>
        <w:separator/>
      </w:r>
    </w:p>
  </w:endnote>
  <w:endnote w:type="continuationSeparator" w:id="0">
    <w:p w:rsidR="00512299" w:rsidRDefault="0051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99" w:rsidRDefault="00512299">
      <w:pPr>
        <w:spacing w:after="0" w:line="240" w:lineRule="auto"/>
      </w:pPr>
      <w:r>
        <w:separator/>
      </w:r>
    </w:p>
  </w:footnote>
  <w:footnote w:type="continuationSeparator" w:id="0">
    <w:p w:rsidR="00512299" w:rsidRDefault="0051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A3" w:rsidRDefault="00A819A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3B5F"/>
    <w:multiLevelType w:val="hybridMultilevel"/>
    <w:tmpl w:val="D22A5550"/>
    <w:lvl w:ilvl="0" w:tplc="6B88BB5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C34683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2CED29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3FCFC1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E76EBA6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22834E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B1EE8B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454AE6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D3C9F1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A3"/>
    <w:rsid w:val="004B5916"/>
    <w:rsid w:val="00512299"/>
    <w:rsid w:val="006465FE"/>
    <w:rsid w:val="007778E4"/>
    <w:rsid w:val="007C6044"/>
    <w:rsid w:val="008D524B"/>
    <w:rsid w:val="00A819A3"/>
    <w:rsid w:val="00C87C0F"/>
    <w:rsid w:val="00F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next w:val="a0"/>
    <w:link w:val="51"/>
    <w:qFormat/>
    <w:pPr>
      <w:keepNext/>
      <w:widowControl w:val="0"/>
      <w:numPr>
        <w:ilvl w:val="4"/>
        <w:numId w:val="1"/>
      </w:numPr>
      <w:spacing w:line="360" w:lineRule="auto"/>
      <w:jc w:val="center"/>
      <w:outlineLvl w:val="4"/>
    </w:pPr>
    <w:rPr>
      <w:rFonts w:eastAsia="Times New Roman" w:cs="Times New Roman"/>
      <w:b/>
      <w:sz w:val="20"/>
      <w:szCs w:val="20"/>
      <w:lang w:val="ru-RU" w:bidi="ar-SA"/>
    </w:rPr>
  </w:style>
  <w:style w:type="paragraph" w:styleId="6">
    <w:name w:val="heading 6"/>
    <w:basedOn w:val="a"/>
    <w:next w:val="a"/>
    <w:link w:val="61"/>
    <w:qFormat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52">
    <w:name w:val="Заголовок 5 Знак"/>
    <w:qFormat/>
    <w:rPr>
      <w:rFonts w:ascii="Times New Roman" w:eastAsia="Times New Roman" w:hAnsi="Times New Roman" w:cs="Times New Roman"/>
      <w:b/>
    </w:rPr>
  </w:style>
  <w:style w:type="character" w:customStyle="1" w:styleId="af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2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7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af8">
    <w:name w:val="Верхний колонтитул Знак"/>
    <w:qFormat/>
    <w:rPr>
      <w:rFonts w:ascii="Calibri" w:eastAsia="Calibri" w:hAnsi="Calibri" w:cs="Calibri"/>
      <w:sz w:val="22"/>
      <w:szCs w:val="22"/>
    </w:rPr>
  </w:style>
  <w:style w:type="character" w:customStyle="1" w:styleId="af9">
    <w:name w:val="Нижний колонтитул Знак"/>
    <w:qFormat/>
    <w:rPr>
      <w:rFonts w:ascii="Calibri" w:eastAsia="Calibri" w:hAnsi="Calibri" w:cs="Calibri"/>
      <w:sz w:val="22"/>
      <w:szCs w:val="22"/>
    </w:rPr>
  </w:style>
  <w:style w:type="character" w:customStyle="1" w:styleId="14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styleId="afa">
    <w:name w:val="Hyperlink"/>
    <w:rPr>
      <w:color w:val="0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b">
    <w:name w:val="List"/>
    <w:basedOn w:val="a0"/>
    <w:rPr>
      <w:rFonts w:cs="Tahoma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afd">
    <w:name w:val="Заголовок"/>
    <w:basedOn w:val="a"/>
    <w:next w:val="a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styleId="af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/>
      <w:sz w:val="20"/>
      <w:szCs w:val="20"/>
      <w:lang w:val="ru-RU" w:bidi="ar-SA"/>
    </w:rPr>
  </w:style>
  <w:style w:type="paragraph" w:customStyle="1" w:styleId="ConsPlusTitle">
    <w:name w:val="ConsPlusTitle"/>
    <w:qFormat/>
    <w:rPr>
      <w:rFonts w:ascii="Calibri" w:eastAsia="Calibri" w:hAnsi="Calibri"/>
      <w:b/>
      <w:bCs/>
      <w:sz w:val="22"/>
      <w:szCs w:val="22"/>
      <w:lang w:val="ru-RU" w:bidi="ar-SA"/>
    </w:rPr>
  </w:style>
  <w:style w:type="paragraph" w:styleId="aff">
    <w:name w:val="Normal (Web)"/>
    <w:qFormat/>
    <w:pPr>
      <w:widowControl w:val="0"/>
    </w:pPr>
    <w:rPr>
      <w:rFonts w:ascii="Calibri" w:eastAsia="Calibri" w:hAnsi="Calibri" w:cs="Calibri"/>
      <w:sz w:val="20"/>
      <w:szCs w:val="20"/>
      <w:lang w:val="ru-RU" w:bidi="ar-SA"/>
    </w:rPr>
  </w:style>
  <w:style w:type="paragraph" w:styleId="aff0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next w:val="a0"/>
    <w:link w:val="51"/>
    <w:qFormat/>
    <w:pPr>
      <w:keepNext/>
      <w:widowControl w:val="0"/>
      <w:numPr>
        <w:ilvl w:val="4"/>
        <w:numId w:val="1"/>
      </w:numPr>
      <w:spacing w:line="360" w:lineRule="auto"/>
      <w:jc w:val="center"/>
      <w:outlineLvl w:val="4"/>
    </w:pPr>
    <w:rPr>
      <w:rFonts w:eastAsia="Times New Roman" w:cs="Times New Roman"/>
      <w:b/>
      <w:sz w:val="20"/>
      <w:szCs w:val="20"/>
      <w:lang w:val="ru-RU" w:bidi="ar-SA"/>
    </w:rPr>
  </w:style>
  <w:style w:type="paragraph" w:styleId="6">
    <w:name w:val="heading 6"/>
    <w:basedOn w:val="a"/>
    <w:next w:val="a"/>
    <w:link w:val="61"/>
    <w:qFormat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52">
    <w:name w:val="Заголовок 5 Знак"/>
    <w:qFormat/>
    <w:rPr>
      <w:rFonts w:ascii="Times New Roman" w:eastAsia="Times New Roman" w:hAnsi="Times New Roman" w:cs="Times New Roman"/>
      <w:b/>
    </w:rPr>
  </w:style>
  <w:style w:type="character" w:customStyle="1" w:styleId="af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2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7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af8">
    <w:name w:val="Верхний колонтитул Знак"/>
    <w:qFormat/>
    <w:rPr>
      <w:rFonts w:ascii="Calibri" w:eastAsia="Calibri" w:hAnsi="Calibri" w:cs="Calibri"/>
      <w:sz w:val="22"/>
      <w:szCs w:val="22"/>
    </w:rPr>
  </w:style>
  <w:style w:type="character" w:customStyle="1" w:styleId="af9">
    <w:name w:val="Нижний колонтитул Знак"/>
    <w:qFormat/>
    <w:rPr>
      <w:rFonts w:ascii="Calibri" w:eastAsia="Calibri" w:hAnsi="Calibri" w:cs="Calibri"/>
      <w:sz w:val="22"/>
      <w:szCs w:val="22"/>
    </w:rPr>
  </w:style>
  <w:style w:type="character" w:customStyle="1" w:styleId="14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styleId="afa">
    <w:name w:val="Hyperlink"/>
    <w:rPr>
      <w:color w:val="0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b">
    <w:name w:val="List"/>
    <w:basedOn w:val="a0"/>
    <w:rPr>
      <w:rFonts w:cs="Tahoma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afd">
    <w:name w:val="Заголовок"/>
    <w:basedOn w:val="a"/>
    <w:next w:val="a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styleId="af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/>
      <w:sz w:val="20"/>
      <w:szCs w:val="20"/>
      <w:lang w:val="ru-RU" w:bidi="ar-SA"/>
    </w:rPr>
  </w:style>
  <w:style w:type="paragraph" w:customStyle="1" w:styleId="ConsPlusTitle">
    <w:name w:val="ConsPlusTitle"/>
    <w:qFormat/>
    <w:rPr>
      <w:rFonts w:ascii="Calibri" w:eastAsia="Calibri" w:hAnsi="Calibri"/>
      <w:b/>
      <w:bCs/>
      <w:sz w:val="22"/>
      <w:szCs w:val="22"/>
      <w:lang w:val="ru-RU" w:bidi="ar-SA"/>
    </w:rPr>
  </w:style>
  <w:style w:type="paragraph" w:styleId="aff">
    <w:name w:val="Normal (Web)"/>
    <w:qFormat/>
    <w:pPr>
      <w:widowControl w:val="0"/>
    </w:pPr>
    <w:rPr>
      <w:rFonts w:ascii="Calibri" w:eastAsia="Calibri" w:hAnsi="Calibri" w:cs="Calibri"/>
      <w:sz w:val="20"/>
      <w:szCs w:val="20"/>
      <w:lang w:val="ru-RU" w:bidi="ar-SA"/>
    </w:rPr>
  </w:style>
  <w:style w:type="paragraph" w:styleId="aff0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E6B2EA8723876A6BF81303F316E4022CDD4885FBF2430A588D9E5910919192679230F3BF11nEs9H" TargetMode="External"/><Relationship Id="rId18" Type="http://schemas.openxmlformats.org/officeDocument/2006/relationships/hyperlink" Target="consultantplus://offline/ref=9AFFE31AF25ECC0C4D7CA3AE73C5C7537B0D8420E0E49EA72FDF71E0DA5EAEB4D52FEEDEwE66H" TargetMode="External"/><Relationship Id="rId26" Type="http://schemas.openxmlformats.org/officeDocument/2006/relationships/hyperlink" Target="consultantplus://offline/ref=3C907ACC3E8FEC33579EDBF1D82F6C3623547EF3AC7306C80D0979DF49CA6275E8C5C6E5F081CFF9fAG6I" TargetMode="External"/><Relationship Id="rId39" Type="http://schemas.openxmlformats.org/officeDocument/2006/relationships/hyperlink" Target="consultantplus://offline/ref=B5CBE96C9EE4C4A8B0C0E8272425ADA06096627F60205291089A208E87709D2AC60036D218F9EFC0ZBZA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FFE31AF25ECC0C4D7CA3AE73C5C7537B0C8D2FE0E49EA72FDF71E0DA5EAEB4D52FEEDDEE1A4DF4w06DH" TargetMode="External"/><Relationship Id="rId34" Type="http://schemas.openxmlformats.org/officeDocument/2006/relationships/hyperlink" Target="consultantplus://offline/ref=237EF5D550EDBBCA34798995005898C8A0A9682B467845888ACFFB8AD6B3UAI" TargetMode="External"/><Relationship Id="rId42" Type="http://schemas.openxmlformats.org/officeDocument/2006/relationships/hyperlink" Target="consultantplus://offline/ref=B5CBE96C9EE4C4A8B0C0E8272425ADA06096627F60205291089A208E87709D2AC60036D218F9EFC7ZBZ5I" TargetMode="External"/><Relationship Id="rId47" Type="http://schemas.openxmlformats.org/officeDocument/2006/relationships/hyperlink" Target="consultantplus://offline/ref=EE0BB2294ADC1E47F900A4790C37CB78C9DF8B1A6FB0446FA22C75E5CF82AB091E2410CC47703741n6l6I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E6B2EA8723876A6BF81303F316E4022CDC4085FBF2430A588D9E5910919192679230F1nBsBH" TargetMode="External"/><Relationship Id="rId17" Type="http://schemas.openxmlformats.org/officeDocument/2006/relationships/hyperlink" Target="consultantplus://offline/ref=9AFFE31AF25ECC0C4D7CA3AE73C5C7537B0C8D2FE0E49EA72FDF71E0DA5EAEB4D52FEEwD6DH" TargetMode="External"/><Relationship Id="rId25" Type="http://schemas.openxmlformats.org/officeDocument/2006/relationships/hyperlink" Target="consultantplus://offline/ref=3C907ACC3E8FEC33579EDBF1D82F6C3623547EF3AC7306C80D0979DF49CA6275E8C5C6E5F081CEF5fAG5I" TargetMode="External"/><Relationship Id="rId33" Type="http://schemas.openxmlformats.org/officeDocument/2006/relationships/hyperlink" Target="consultantplus://offline/ref=237EF5D550EDBBCA34798995005898C8A0A9682B467845888ACFFB8AD6B3UAI" TargetMode="External"/><Relationship Id="rId38" Type="http://schemas.openxmlformats.org/officeDocument/2006/relationships/hyperlink" Target="consultantplus://offline/ref=B5CBE96C9EE4C4A8B0C0E8272425ADA06096627F60205291089A208E87709D2AC60036D218F9EFC7ZBZ4I" TargetMode="External"/><Relationship Id="rId46" Type="http://schemas.openxmlformats.org/officeDocument/2006/relationships/hyperlink" Target="consultantplus://offline/ref=6B0CF4C9E96073C27B28F8FD2F61F31491635ABEDC88B1BD621ACE13E006E133F1A8D3E9eBa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0B34B96AE01D423E304DCF85997F3EDC72EB750E67ABFE58014F7C05D23973E31DE192BB17CE6Dl55AH" TargetMode="External"/><Relationship Id="rId20" Type="http://schemas.openxmlformats.org/officeDocument/2006/relationships/hyperlink" Target="consultantplus://offline/ref=9AFFE31AF25ECC0C4D7CA3AE73C5C7537B0C8D2FE0E49EA72FDF71E0DA5EAEB4D52FEEDDEE1A4CF9w06BH" TargetMode="External"/><Relationship Id="rId29" Type="http://schemas.openxmlformats.org/officeDocument/2006/relationships/hyperlink" Target="consultantplus://offline/ref=4439A4CCDA26DC43185F973F59D7126386B1DE589538D14B5A8DCEAA2F6C4DFC0C5A1752E59A9E776CJ9I" TargetMode="External"/><Relationship Id="rId41" Type="http://schemas.openxmlformats.org/officeDocument/2006/relationships/hyperlink" Target="consultantplus://offline/ref=B5CBE96C9EE4C4A8B0C0E8272425ADA06096627F60205291089A208E87709D2AC60036D218F9EFC4ZBZ9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F57A6B6ABBE672EAD1501063B328945351F108D98465FB68F44FA27763C5A37CAA6A29B31BE667p6X6G" TargetMode="External"/><Relationship Id="rId24" Type="http://schemas.openxmlformats.org/officeDocument/2006/relationships/hyperlink" Target="consultantplus://offline/ref=6C6B0F9CDBD5C148250241AC4C91A3937A2D91A846CC1DD2B03CEE9EFB081E2308AE235BFFI" TargetMode="External"/><Relationship Id="rId32" Type="http://schemas.openxmlformats.org/officeDocument/2006/relationships/hyperlink" Target="consultantplus://offline/ref=237EF5D550EDBBCA34798995005898C8A0A861274D7F45888ACFFB8AD63AA56CB167EDE18EDCBEFDBEUFI" TargetMode="External"/><Relationship Id="rId37" Type="http://schemas.openxmlformats.org/officeDocument/2006/relationships/hyperlink" Target="consultantplus://offline/ref=B5CBE96C9EE4C4A8B0C0E8272425ADA06096627F60205291089A208E87709D2AC60036D218F9EECCZBZ8I" TargetMode="External"/><Relationship Id="rId40" Type="http://schemas.openxmlformats.org/officeDocument/2006/relationships/hyperlink" Target="consultantplus://offline/ref=B5CBE96C9EE4C4A8B0C0E8272425ADA06096627F60205291089A208E87709D2AC60036D218F9EECDZBZAI" TargetMode="External"/><Relationship Id="rId45" Type="http://schemas.openxmlformats.org/officeDocument/2006/relationships/hyperlink" Target="consultantplus://offline/ref=6B0CF4C9E96073C27B28F8FD2F61F314916253B1DC88B1BD621ACE13E006E133F1A8D3eEa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6B9B1CA1B1A9ACCEF4C459F54A65FB420D9D2FA1C527AAE672841A28EF3990BB98B9BFa6w9H" TargetMode="External"/><Relationship Id="rId23" Type="http://schemas.openxmlformats.org/officeDocument/2006/relationships/hyperlink" Target="consultantplus://offline/ref=6C6B0F9CDBD5C148250241AC4C91A3937A2D91A846CC1DD2B03CEE9EFB081E2308AE235BFEI" TargetMode="External"/><Relationship Id="rId28" Type="http://schemas.openxmlformats.org/officeDocument/2006/relationships/hyperlink" Target="consultantplus://offline/ref=851A5F253EA6FB0EA158ABA8A8D17F72FBA82F25110F5D6C472E27C9EDFA992ACBC4013DF5F05130X8IFI" TargetMode="External"/><Relationship Id="rId36" Type="http://schemas.openxmlformats.org/officeDocument/2006/relationships/hyperlink" Target="consultantplus://offline/ref=B5CBE96C9EE4C4A8B0C0E8272425ADA06096627F60205291089A208E87709D2AC60036D218F9EECCZBZDI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6C0833C8E69987F35523F1C622BE7D7E0E028978D42AF8AD4482C3988336l4H" TargetMode="External"/><Relationship Id="rId19" Type="http://schemas.openxmlformats.org/officeDocument/2006/relationships/hyperlink" Target="consultantplus://offline/ref=9AFFE31AF25ECC0C4D7CA3AE73C5C7537B0C8D2FE0E49EA72FDF71E0DA5EAEB4D52FEEDDEE1A4DF4w06DH" TargetMode="External"/><Relationship Id="rId31" Type="http://schemas.openxmlformats.org/officeDocument/2006/relationships/hyperlink" Target="consultantplus://offline/ref=E8F57A6B6ABBE672EAD1501063B328945351F108D98465FB68F44FA27763C5A37CAA6A29B31BE667p6X6G" TargetMode="External"/><Relationship Id="rId44" Type="http://schemas.openxmlformats.org/officeDocument/2006/relationships/hyperlink" Target="consultantplus://offline/ref=B5CBE96C9EE4C4A8B0C0E8272425ADA06096627F60205291089A208E87709D2AC60036D218F9EFC1ZBZE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996B9B1CA1B1A9ACCEF4C459F54A65FB420C9420A1C527AAE672841A28EF3990BB98B9BC61CE3128aEw5H" TargetMode="External"/><Relationship Id="rId22" Type="http://schemas.openxmlformats.org/officeDocument/2006/relationships/hyperlink" Target="consultantplus://offline/ref=9AFFE31AF25ECC0C4D7CA3AE73C5C7537B0C8D2FE0E49EA72FDF71E0DA5EAEB4D52FEEDDEE1A4DF5w068H" TargetMode="External"/><Relationship Id="rId27" Type="http://schemas.openxmlformats.org/officeDocument/2006/relationships/hyperlink" Target="consultantplus://offline/ref=3C907ACC3E8FEC33579EDBF1D82F6C3623547EF3AC7306C80D0979DF49CA6275E8C5C6fEG5I" TargetMode="External"/><Relationship Id="rId30" Type="http://schemas.openxmlformats.org/officeDocument/2006/relationships/hyperlink" Target="consultantplus://offline/ref=E8F57A6B6ABBE672EAD1501063B328945351F108D98465FB68F44FA27763C5A37CAA6A29B31BE667p6X6G" TargetMode="External"/><Relationship Id="rId35" Type="http://schemas.openxmlformats.org/officeDocument/2006/relationships/hyperlink" Target="consultantplus://offline/ref=237EF5D550EDBBCA34798995005898C8A0A861274D7F45888ACFFB8AD63AA56CB167EDE18EDCBEFCBEU9I" TargetMode="External"/><Relationship Id="rId43" Type="http://schemas.openxmlformats.org/officeDocument/2006/relationships/hyperlink" Target="consultantplus://offline/ref=B5CBE96C9EE4C4A8B0C0E8272425ADA06096627F60205291089A208E87709D2AC60036D218F9EFC2ZBZ8I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6540</Words>
  <Characters>37278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Салик</cp:lastModifiedBy>
  <cp:revision>3</cp:revision>
  <cp:lastPrinted>2024-04-03T13:25:00Z</cp:lastPrinted>
  <dcterms:created xsi:type="dcterms:W3CDTF">2024-04-03T12:41:00Z</dcterms:created>
  <dcterms:modified xsi:type="dcterms:W3CDTF">2024-04-03T13:28:00Z</dcterms:modified>
  <dc:language>en-US</dc:language>
</cp:coreProperties>
</file>